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0F6236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  <w:bookmarkStart w:id="0" w:name="_GoBack"/>
      <w:r>
        <w:rPr>
          <w:rFonts w:ascii="Arial" w:hAnsi="Arial" w:cs="Arial"/>
          <w:b/>
          <w:color w:val="C00000"/>
          <w:sz w:val="72"/>
          <w:szCs w:val="22"/>
        </w:rPr>
        <w:t xml:space="preserve">MANUAL DE PROCEDIMIENTOS </w:t>
      </w:r>
    </w:p>
    <w:p w:rsidR="000F6236" w:rsidRDefault="000F6236" w:rsidP="000F6236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0F6236" w:rsidRDefault="000F6236" w:rsidP="000F6236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color w:val="FF0000"/>
          <w:sz w:val="32"/>
        </w:rPr>
      </w:pPr>
    </w:p>
    <w:p w:rsidR="000F6236" w:rsidRPr="000F6236" w:rsidRDefault="000F6236" w:rsidP="000F6236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b/>
          <w:color w:val="C00000"/>
          <w:sz w:val="7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 xml:space="preserve">TERAPIA DE LENGUAJE </w:t>
      </w: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bookmarkEnd w:id="0"/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CD3348">
      <w:pPr>
        <w:jc w:val="center"/>
        <w:rPr>
          <w:rFonts w:ascii="Arial" w:hAnsi="Arial" w:cs="Arial"/>
          <w:b/>
        </w:rPr>
      </w:pPr>
    </w:p>
    <w:p w:rsidR="000F6236" w:rsidRDefault="000F6236" w:rsidP="000F6236">
      <w:pPr>
        <w:rPr>
          <w:rFonts w:ascii="Arial" w:hAnsi="Arial" w:cs="Arial"/>
          <w:b/>
        </w:rPr>
      </w:pPr>
    </w:p>
    <w:p w:rsidR="000F6236" w:rsidRDefault="000F6236" w:rsidP="000F6236">
      <w:pPr>
        <w:rPr>
          <w:rFonts w:ascii="Arial" w:hAnsi="Arial" w:cs="Arial"/>
          <w:b/>
        </w:rPr>
      </w:pPr>
    </w:p>
    <w:p w:rsidR="00CD3348" w:rsidRDefault="00CD3348" w:rsidP="00CD3348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lastRenderedPageBreak/>
        <w:t xml:space="preserve">PROCESO DE INGRESO A </w:t>
      </w:r>
    </w:p>
    <w:p w:rsidR="00CD3348" w:rsidRPr="00CD3348" w:rsidRDefault="00CD3348" w:rsidP="00CD3348">
      <w:pPr>
        <w:jc w:val="center"/>
        <w:rPr>
          <w:rFonts w:ascii="Arial" w:hAnsi="Arial" w:cs="Arial"/>
          <w:b/>
          <w:color w:val="FF0000"/>
          <w:sz w:val="28"/>
        </w:rPr>
      </w:pPr>
      <w:r w:rsidRPr="00CD3348">
        <w:rPr>
          <w:rFonts w:ascii="Arial" w:hAnsi="Arial" w:cs="Arial"/>
          <w:b/>
          <w:color w:val="FF0000"/>
          <w:sz w:val="28"/>
        </w:rPr>
        <w:t>TERAPIA DE LENGUAJE</w:t>
      </w:r>
    </w:p>
    <w:p w:rsidR="00CD3348" w:rsidRPr="00CD3348" w:rsidRDefault="00CD3348" w:rsidP="00CD3348">
      <w:pPr>
        <w:jc w:val="center"/>
        <w:rPr>
          <w:rFonts w:ascii="Arial" w:hAnsi="Arial" w:cs="Arial"/>
          <w:b/>
          <w:color w:val="FF0000"/>
          <w:sz w:val="28"/>
        </w:rPr>
      </w:pPr>
    </w:p>
    <w:p w:rsidR="00CD3348" w:rsidRPr="00A15DC7" w:rsidRDefault="00CD3348" w:rsidP="00CD3348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31"/>
        <w:gridCol w:w="4343"/>
      </w:tblGrid>
      <w:tr w:rsidR="00CD3348" w:rsidRPr="00A15DC7" w:rsidTr="00E47B52">
        <w:tc>
          <w:tcPr>
            <w:tcW w:w="970" w:type="dxa"/>
            <w:shd w:val="clear" w:color="auto" w:fill="C00000"/>
          </w:tcPr>
          <w:p w:rsidR="00CD3348" w:rsidRPr="00A15DC7" w:rsidRDefault="00CD3348" w:rsidP="00E47B52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NO.</w:t>
            </w:r>
          </w:p>
        </w:tc>
        <w:tc>
          <w:tcPr>
            <w:tcW w:w="3600" w:type="dxa"/>
            <w:shd w:val="clear" w:color="auto" w:fill="C00000"/>
          </w:tcPr>
          <w:p w:rsidR="00CD3348" w:rsidRPr="00A15DC7" w:rsidRDefault="00CD3348" w:rsidP="00E47B52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RESPONSABLE</w:t>
            </w:r>
          </w:p>
        </w:tc>
        <w:tc>
          <w:tcPr>
            <w:tcW w:w="4408" w:type="dxa"/>
            <w:shd w:val="clear" w:color="auto" w:fill="C00000"/>
          </w:tcPr>
          <w:p w:rsidR="00CD3348" w:rsidRPr="00A15DC7" w:rsidRDefault="00CD3348" w:rsidP="00E47B52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ACTIVIDAD</w:t>
            </w:r>
          </w:p>
        </w:tc>
      </w:tr>
      <w:tr w:rsidR="00CD3348" w:rsidRPr="00A15DC7" w:rsidTr="00E47B52"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Medico</w:t>
            </w:r>
          </w:p>
        </w:tc>
        <w:tc>
          <w:tcPr>
            <w:tcW w:w="4408" w:type="dxa"/>
          </w:tcPr>
          <w:p w:rsidR="00CD3348" w:rsidRPr="00CD3348" w:rsidRDefault="00CD3348" w:rsidP="00E47B52">
            <w:pPr>
              <w:pStyle w:val="Ttulo"/>
              <w:numPr>
                <w:ilvl w:val="0"/>
                <w:numId w:val="4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Refiere a Terapia de lenguaje al paciente para que el servicio de terapia otorgue horario días y sesiones.</w:t>
            </w:r>
          </w:p>
        </w:tc>
      </w:tr>
      <w:tr w:rsidR="00CD3348" w:rsidRPr="00A15DC7" w:rsidTr="00E47B52"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Terapeuta de lenguaje</w:t>
            </w:r>
          </w:p>
        </w:tc>
        <w:tc>
          <w:tcPr>
            <w:tcW w:w="4408" w:type="dxa"/>
          </w:tcPr>
          <w:p w:rsidR="00CD3348" w:rsidRPr="00CD3348" w:rsidRDefault="00CD3348" w:rsidP="00E47B52">
            <w:pPr>
              <w:pStyle w:val="Ttulo"/>
              <w:numPr>
                <w:ilvl w:val="0"/>
                <w:numId w:val="4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Revisión del tarjetón de indicaciones médicas otorgándole al paciente sus días, horario e ingreso a tratamiento, así como, los lineamientos del servicio.</w:t>
            </w:r>
          </w:p>
        </w:tc>
      </w:tr>
      <w:tr w:rsidR="00CD3348" w:rsidRPr="00A15DC7" w:rsidTr="00E47B52"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RECEPCION</w:t>
            </w:r>
          </w:p>
        </w:tc>
        <w:tc>
          <w:tcPr>
            <w:tcW w:w="4408" w:type="dxa"/>
          </w:tcPr>
          <w:p w:rsidR="00CD3348" w:rsidRPr="00CD3348" w:rsidRDefault="00CD3348" w:rsidP="00E47B52">
            <w:pPr>
              <w:pStyle w:val="Ttulo"/>
              <w:numPr>
                <w:ilvl w:val="0"/>
                <w:numId w:val="4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El paciente paga su cuota y la recepcionista avisa a terapeuta para que el paciente reciba su terapia.</w:t>
            </w:r>
          </w:p>
        </w:tc>
      </w:tr>
      <w:tr w:rsidR="00CD3348" w:rsidRPr="00A15DC7" w:rsidTr="00E47B52">
        <w:trPr>
          <w:trHeight w:val="901"/>
        </w:trPr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Terapeuta de lenguaje</w:t>
            </w:r>
          </w:p>
        </w:tc>
        <w:tc>
          <w:tcPr>
            <w:tcW w:w="4408" w:type="dxa"/>
          </w:tcPr>
          <w:p w:rsidR="00CD3348" w:rsidRPr="00CD3348" w:rsidRDefault="00CD3348" w:rsidP="00CD3348">
            <w:pPr>
              <w:pStyle w:val="Ttulo"/>
              <w:numPr>
                <w:ilvl w:val="0"/>
                <w:numId w:val="4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Se recibe al paciente, se localiza el tarjetón se revisa indicaciones.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CD3348">
            <w:pPr>
              <w:pStyle w:val="Ttulo"/>
              <w:numPr>
                <w:ilvl w:val="0"/>
                <w:numId w:val="4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Se realiza valoración al paciente en el área de tratamiento, se le otorga la enseñanza de acuerdo con las indicaciones.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CD3348">
            <w:pPr>
              <w:pStyle w:val="Ttulo"/>
              <w:numPr>
                <w:ilvl w:val="0"/>
                <w:numId w:val="4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Se realiza la terapia indicada para cada paciente.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CD3348">
            <w:pPr>
              <w:pStyle w:val="Ttulo"/>
              <w:numPr>
                <w:ilvl w:val="0"/>
                <w:numId w:val="4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 xml:space="preserve">Se realizan las eventualidades y comentarios en el tarjetón o nota de evolución. 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A15DC7" w:rsidRDefault="00CD3348" w:rsidP="00CD334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15DC7">
              <w:rPr>
                <w:rFonts w:ascii="Arial" w:hAnsi="Arial" w:cs="Arial"/>
              </w:rPr>
              <w:t xml:space="preserve">Llenar el formato de consultas otorgadas diariamente. 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</w:tc>
      </w:tr>
    </w:tbl>
    <w:p w:rsidR="00CD3348" w:rsidRPr="00A15DC7" w:rsidRDefault="00CD3348" w:rsidP="00CD3348">
      <w:pPr>
        <w:rPr>
          <w:rFonts w:ascii="Arial" w:hAnsi="Arial" w:cs="Arial"/>
        </w:rPr>
      </w:pPr>
    </w:p>
    <w:p w:rsidR="00CD3348" w:rsidRPr="00A15DC7" w:rsidRDefault="00CD3348" w:rsidP="00CD3348">
      <w:pPr>
        <w:rPr>
          <w:rFonts w:ascii="Arial" w:hAnsi="Arial" w:cs="Arial"/>
        </w:rPr>
      </w:pPr>
    </w:p>
    <w:p w:rsidR="00CD3348" w:rsidRPr="00A15DC7" w:rsidRDefault="00CD3348" w:rsidP="00CD3348">
      <w:pPr>
        <w:rPr>
          <w:rFonts w:ascii="Arial" w:hAnsi="Arial" w:cs="Arial"/>
        </w:rPr>
      </w:pPr>
    </w:p>
    <w:p w:rsidR="00CD3348" w:rsidRPr="00A15DC7" w:rsidRDefault="00CD3348" w:rsidP="00CD3348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28"/>
        <w:gridCol w:w="4346"/>
      </w:tblGrid>
      <w:tr w:rsidR="00CD3348" w:rsidRPr="00A15DC7" w:rsidTr="00E47B52">
        <w:tc>
          <w:tcPr>
            <w:tcW w:w="970" w:type="dxa"/>
            <w:shd w:val="clear" w:color="auto" w:fill="C00000"/>
          </w:tcPr>
          <w:p w:rsidR="00CD3348" w:rsidRPr="00A15DC7" w:rsidRDefault="00CD3348" w:rsidP="00E47B52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NO.</w:t>
            </w:r>
          </w:p>
        </w:tc>
        <w:tc>
          <w:tcPr>
            <w:tcW w:w="3600" w:type="dxa"/>
            <w:shd w:val="clear" w:color="auto" w:fill="C00000"/>
          </w:tcPr>
          <w:p w:rsidR="00CD3348" w:rsidRPr="00A15DC7" w:rsidRDefault="00CD3348" w:rsidP="00E47B52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RESPONSABLE</w:t>
            </w:r>
          </w:p>
        </w:tc>
        <w:tc>
          <w:tcPr>
            <w:tcW w:w="4408" w:type="dxa"/>
            <w:shd w:val="clear" w:color="auto" w:fill="C00000"/>
          </w:tcPr>
          <w:p w:rsidR="00CD3348" w:rsidRPr="00A15DC7" w:rsidRDefault="00CD3348" w:rsidP="00E47B52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ACTIVIDAD</w:t>
            </w:r>
          </w:p>
        </w:tc>
      </w:tr>
      <w:tr w:rsidR="00CD3348" w:rsidRPr="00CD3348" w:rsidTr="00E47B52"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recepción</w:t>
            </w:r>
          </w:p>
        </w:tc>
        <w:tc>
          <w:tcPr>
            <w:tcW w:w="4408" w:type="dxa"/>
          </w:tcPr>
          <w:p w:rsidR="00CD3348" w:rsidRPr="00CD3348" w:rsidRDefault="00CD3348" w:rsidP="00CD3348">
            <w:pPr>
              <w:pStyle w:val="Ttulo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El paciente paga su cuota, y recepción da aviso de que el paciente ha llegado después a recibir su terapia.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</w:tc>
      </w:tr>
      <w:tr w:rsidR="00CD3348" w:rsidRPr="00CD3348" w:rsidTr="00E47B52"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Terapeuta de lenguaje</w:t>
            </w:r>
          </w:p>
        </w:tc>
        <w:tc>
          <w:tcPr>
            <w:tcW w:w="4408" w:type="dxa"/>
          </w:tcPr>
          <w:p w:rsidR="00CD3348" w:rsidRPr="00CD3348" w:rsidRDefault="00CD3348" w:rsidP="00CD3348">
            <w:pPr>
              <w:pStyle w:val="Ttulo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Se recibe al paciente, pasa al área de tratamiento.</w:t>
            </w:r>
          </w:p>
          <w:p w:rsidR="00CD3348" w:rsidRPr="00CD3348" w:rsidRDefault="00CD3348" w:rsidP="00CD3348">
            <w:pPr>
              <w:pStyle w:val="Ttulo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Supervisa el tratamiento del paciente auxiliándolo en sus procedimientos.</w:t>
            </w:r>
          </w:p>
          <w:p w:rsidR="00CD3348" w:rsidRPr="00CD3348" w:rsidRDefault="00CD3348" w:rsidP="00CD3348">
            <w:pPr>
              <w:pStyle w:val="Ttulo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 xml:space="preserve">Se registran las eventualidades y comentarios en el tarjetón o notas de evolución del paciente. </w:t>
            </w:r>
          </w:p>
          <w:p w:rsidR="00CD3348" w:rsidRPr="00CD3348" w:rsidRDefault="00CD3348" w:rsidP="00E47B52">
            <w:pPr>
              <w:pStyle w:val="Ttulo"/>
              <w:ind w:left="72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CD3348">
            <w:pPr>
              <w:pStyle w:val="Ttulo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 xml:space="preserve">Llenar el formato de consultas otorgadas diariamente. </w:t>
            </w:r>
          </w:p>
          <w:p w:rsidR="00CD3348" w:rsidRPr="00CD3348" w:rsidRDefault="00CD3348" w:rsidP="00E47B52">
            <w:pPr>
              <w:pStyle w:val="Prrafodelista"/>
              <w:rPr>
                <w:rFonts w:ascii="Arial" w:hAnsi="Arial" w:cs="Arial"/>
              </w:rPr>
            </w:pPr>
          </w:p>
          <w:p w:rsidR="00CD3348" w:rsidRPr="00CD3348" w:rsidRDefault="00CD3348" w:rsidP="00CD3348">
            <w:pPr>
              <w:pStyle w:val="Ttulo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Al término de las sesiones, se realiza nueva valoración al paciente y se registran las sugerencias y observaciones a su médico tratante.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</w:tc>
      </w:tr>
      <w:tr w:rsidR="00CD3348" w:rsidRPr="00CD3348" w:rsidTr="00E47B52"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MEDICO</w:t>
            </w:r>
          </w:p>
        </w:tc>
        <w:tc>
          <w:tcPr>
            <w:tcW w:w="4408" w:type="dxa"/>
          </w:tcPr>
          <w:p w:rsidR="00CD3348" w:rsidRPr="00CD3348" w:rsidRDefault="00CD3348" w:rsidP="00CD3348">
            <w:pPr>
              <w:pStyle w:val="Ttulo"/>
              <w:numPr>
                <w:ilvl w:val="0"/>
                <w:numId w:val="6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Decide si continua o finaliza sesiones.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</w:tc>
      </w:tr>
      <w:tr w:rsidR="00CD3348" w:rsidRPr="00CD3348" w:rsidTr="00E47B52">
        <w:tc>
          <w:tcPr>
            <w:tcW w:w="97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  <w:p w:rsidR="00CD3348" w:rsidRPr="00CD3348" w:rsidRDefault="00CD3348" w:rsidP="00E47B52">
            <w:pPr>
              <w:pStyle w:val="Ttulo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Terapeuta de lenguaje</w:t>
            </w:r>
          </w:p>
        </w:tc>
        <w:tc>
          <w:tcPr>
            <w:tcW w:w="4408" w:type="dxa"/>
          </w:tcPr>
          <w:p w:rsidR="00CD3348" w:rsidRPr="00CD3348" w:rsidRDefault="00CD3348" w:rsidP="00CD3348">
            <w:pPr>
              <w:pStyle w:val="Ttulo"/>
              <w:numPr>
                <w:ilvl w:val="0"/>
                <w:numId w:val="6"/>
              </w:numPr>
              <w:spacing w:after="0"/>
              <w:contextualSpacing w:val="0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  <w:r w:rsidRPr="00CD3348"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  <w:t>Si continua en terapia de lenguaje, se realiza la operación desde el punto número uno.</w:t>
            </w:r>
          </w:p>
          <w:p w:rsidR="00CD3348" w:rsidRPr="00CD3348" w:rsidRDefault="00CD3348" w:rsidP="00E47B52">
            <w:pPr>
              <w:pStyle w:val="Ttulo"/>
              <w:jc w:val="both"/>
              <w:rPr>
                <w:rFonts w:ascii="Arial" w:eastAsia="Times New Roman" w:hAnsi="Arial" w:cs="Arial"/>
                <w:spacing w:val="0"/>
                <w:kern w:val="0"/>
                <w:sz w:val="24"/>
                <w:szCs w:val="24"/>
              </w:rPr>
            </w:pPr>
          </w:p>
        </w:tc>
      </w:tr>
    </w:tbl>
    <w:p w:rsidR="005F78A3" w:rsidRPr="00CD3348" w:rsidRDefault="005F78A3" w:rsidP="00CD3348">
      <w:pPr>
        <w:rPr>
          <w:rFonts w:ascii="Arial" w:hAnsi="Arial" w:cs="Arial"/>
        </w:rPr>
      </w:pPr>
    </w:p>
    <w:sectPr w:rsidR="005F78A3" w:rsidRPr="00CD33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13" w:rsidRDefault="00685C13" w:rsidP="00CD3348">
      <w:r>
        <w:separator/>
      </w:r>
    </w:p>
  </w:endnote>
  <w:endnote w:type="continuationSeparator" w:id="0">
    <w:p w:rsidR="00685C13" w:rsidRDefault="00685C13" w:rsidP="00C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13" w:rsidRDefault="00685C13" w:rsidP="00CD3348">
      <w:r>
        <w:separator/>
      </w:r>
    </w:p>
  </w:footnote>
  <w:footnote w:type="continuationSeparator" w:id="0">
    <w:p w:rsidR="00685C13" w:rsidRDefault="00685C13" w:rsidP="00CD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48" w:rsidRDefault="00CD3348" w:rsidP="00CD3348">
    <w:pPr>
      <w:pStyle w:val="Encabezado"/>
    </w:pPr>
    <w:bookmarkStart w:id="1" w:name="_Hlk195620351"/>
    <w:bookmarkStart w:id="2" w:name="_Hlk195620352"/>
    <w:bookmarkStart w:id="3" w:name="_Hlk195620990"/>
    <w:bookmarkStart w:id="4" w:name="_Hlk195620991"/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0309E2C">
          <wp:simplePos x="0" y="0"/>
          <wp:positionH relativeFrom="column">
            <wp:posOffset>3644265</wp:posOffset>
          </wp:positionH>
          <wp:positionV relativeFrom="paragraph">
            <wp:posOffset>-192405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s-MX" w:eastAsia="es-MX"/>
      </w:rPr>
      <w:drawing>
        <wp:inline distT="0" distB="0" distL="0" distR="0" wp14:anchorId="3ECA78B7" wp14:editId="7885CDAF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  <w:bookmarkEnd w:id="1"/>
    <w:bookmarkEnd w:id="2"/>
    <w:bookmarkEnd w:id="3"/>
    <w:bookmarkEnd w:id="4"/>
  </w:p>
  <w:p w:rsidR="00CD3348" w:rsidRDefault="00CD33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723"/>
    <w:multiLevelType w:val="hybridMultilevel"/>
    <w:tmpl w:val="821E3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09E"/>
    <w:multiLevelType w:val="hybridMultilevel"/>
    <w:tmpl w:val="46582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1EE1"/>
    <w:multiLevelType w:val="hybridMultilevel"/>
    <w:tmpl w:val="239EB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1B52"/>
    <w:multiLevelType w:val="hybridMultilevel"/>
    <w:tmpl w:val="DAB04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8"/>
    <w:rsid w:val="00096988"/>
    <w:rsid w:val="000F6236"/>
    <w:rsid w:val="001827BD"/>
    <w:rsid w:val="005F78A3"/>
    <w:rsid w:val="00685C13"/>
    <w:rsid w:val="00935730"/>
    <w:rsid w:val="00CD3348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E605"/>
  <w15:chartTrackingRefBased/>
  <w15:docId w15:val="{9DD4EBA6-CFD8-4728-AA74-85A0B9E3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348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FE3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CD33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CD3348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D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3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D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348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</cp:revision>
  <dcterms:created xsi:type="dcterms:W3CDTF">2025-04-15T21:00:00Z</dcterms:created>
  <dcterms:modified xsi:type="dcterms:W3CDTF">2025-04-15T21:28:00Z</dcterms:modified>
</cp:coreProperties>
</file>